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94" w:rsidRPr="00BF6CE9" w:rsidRDefault="00E34194" w:rsidP="00C01F04">
      <w:pPr>
        <w:overflowPunct w:val="0"/>
        <w:adjustRightInd w:val="0"/>
        <w:snapToGrid w:val="0"/>
        <w:spacing w:line="360" w:lineRule="auto"/>
        <w:ind w:firstLineChars="200" w:firstLine="420"/>
        <w:jc w:val="center"/>
        <w:rPr>
          <w:rFonts w:ascii="宋体"/>
          <w:b/>
          <w:bCs/>
          <w:kern w:val="0"/>
        </w:rPr>
      </w:pPr>
      <w:r w:rsidRPr="00BF6CE9">
        <w:rPr>
          <w:rFonts w:ascii="宋体" w:hAnsi="宋体" w:cs="宋体" w:hint="eastAsia"/>
          <w:kern w:val="0"/>
        </w:rPr>
        <w:t>苏州市金仓粮食物流中心有限公司关于应急储备救治设备的</w:t>
      </w:r>
      <w:r w:rsidRPr="00BF6CE9">
        <w:rPr>
          <w:rFonts w:ascii="宋体" w:hAnsi="宋体" w:cs="宋体" w:hint="eastAsia"/>
          <w:b/>
          <w:bCs/>
          <w:kern w:val="0"/>
        </w:rPr>
        <w:t>紧急采购公告</w:t>
      </w:r>
    </w:p>
    <w:p w:rsidR="00E34194" w:rsidRPr="00BF6CE9" w:rsidRDefault="00E34194" w:rsidP="00C01F04">
      <w:pPr>
        <w:overflowPunct w:val="0"/>
        <w:adjustRightInd w:val="0"/>
        <w:snapToGrid w:val="0"/>
        <w:spacing w:line="360" w:lineRule="auto"/>
        <w:ind w:firstLineChars="200" w:firstLine="420"/>
        <w:rPr>
          <w:rFonts w:ascii="宋体"/>
        </w:rPr>
      </w:pPr>
      <w:r w:rsidRPr="00BF6CE9">
        <w:rPr>
          <w:rFonts w:ascii="宋体" w:hAnsi="宋体" w:cs="宋体" w:hint="eastAsia"/>
          <w:kern w:val="0"/>
        </w:rPr>
        <w:t>苏州市卫康招投标咨询服务有限公司受苏州市金仓粮食物流中心有限公司的委托，</w:t>
      </w:r>
      <w:r w:rsidRPr="00BF6CE9">
        <w:rPr>
          <w:rFonts w:ascii="宋体" w:hAnsi="宋体" w:cs="宋体" w:hint="eastAsia"/>
        </w:rPr>
        <w:t>就其所需要采购的应急储备救治设备开展紧急采购，欢迎符合以下资格条件的供应商参加。</w:t>
      </w:r>
    </w:p>
    <w:p w:rsidR="00E34194" w:rsidRPr="00BF6CE9"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sidRPr="00BF6CE9">
        <w:rPr>
          <w:rFonts w:ascii="宋体" w:hAnsi="宋体" w:cs="宋体" w:hint="eastAsia"/>
        </w:rPr>
        <w:t>一、项目名称：应急储备救治设备</w:t>
      </w:r>
    </w:p>
    <w:p w:rsidR="00E34194" w:rsidRPr="00BF6CE9"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sidRPr="00BF6CE9">
        <w:rPr>
          <w:rFonts w:ascii="宋体" w:hAnsi="宋体" w:cs="宋体" w:hint="eastAsia"/>
        </w:rPr>
        <w:t>二、采购编号：</w:t>
      </w:r>
      <w:r w:rsidRPr="00BF6CE9">
        <w:rPr>
          <w:rFonts w:ascii="宋体" w:hAnsi="宋体" w:cs="宋体"/>
        </w:rPr>
        <w:t>SZWK2021-J-002</w:t>
      </w:r>
    </w:p>
    <w:p w:rsidR="00E34194" w:rsidRPr="00BF6CE9"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sidRPr="00BF6CE9">
        <w:rPr>
          <w:rFonts w:ascii="宋体" w:hAnsi="宋体" w:cs="宋体" w:hint="eastAsia"/>
        </w:rPr>
        <w:t>三、采购方式：紧急采购</w:t>
      </w:r>
    </w:p>
    <w:p w:rsidR="00E34194" w:rsidRPr="00BF6CE9"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sidRPr="00BF6CE9">
        <w:rPr>
          <w:rFonts w:ascii="宋体" w:hAnsi="宋体" w:cs="宋体" w:hint="eastAsia"/>
        </w:rPr>
        <w:t>四、预算金额：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536"/>
        <w:gridCol w:w="993"/>
        <w:gridCol w:w="2516"/>
      </w:tblGrid>
      <w:tr w:rsidR="00E34194" w:rsidRPr="00BF6CE9">
        <w:trPr>
          <w:trHeight w:val="340"/>
          <w:jc w:val="center"/>
        </w:trPr>
        <w:tc>
          <w:tcPr>
            <w:tcW w:w="1242"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hint="eastAsia"/>
              </w:rPr>
              <w:t>标段号</w:t>
            </w:r>
          </w:p>
        </w:tc>
        <w:tc>
          <w:tcPr>
            <w:tcW w:w="4536"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hint="eastAsia"/>
              </w:rPr>
              <w:t>采购项目名称</w:t>
            </w:r>
          </w:p>
        </w:tc>
        <w:tc>
          <w:tcPr>
            <w:tcW w:w="993"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hint="eastAsia"/>
              </w:rPr>
              <w:t>数量</w:t>
            </w:r>
          </w:p>
        </w:tc>
        <w:tc>
          <w:tcPr>
            <w:tcW w:w="2516"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hint="eastAsia"/>
              </w:rPr>
              <w:t>采购预算（万元）</w:t>
            </w:r>
          </w:p>
        </w:tc>
      </w:tr>
      <w:tr w:rsidR="00E34194" w:rsidRPr="00BF6CE9">
        <w:trPr>
          <w:trHeight w:val="340"/>
          <w:jc w:val="center"/>
        </w:trPr>
        <w:tc>
          <w:tcPr>
            <w:tcW w:w="1242"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rPr>
              <w:t>1</w:t>
            </w:r>
          </w:p>
        </w:tc>
        <w:tc>
          <w:tcPr>
            <w:tcW w:w="4536"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hint="eastAsia"/>
              </w:rPr>
              <w:t>核酸提取仪</w:t>
            </w:r>
          </w:p>
        </w:tc>
        <w:tc>
          <w:tcPr>
            <w:tcW w:w="993"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rPr>
              <w:t>5</w:t>
            </w:r>
            <w:r w:rsidRPr="00BF6CE9">
              <w:rPr>
                <w:rFonts w:ascii="宋体" w:hAnsi="宋体" w:cs="宋体" w:hint="eastAsia"/>
              </w:rPr>
              <w:t>台</w:t>
            </w:r>
          </w:p>
        </w:tc>
        <w:tc>
          <w:tcPr>
            <w:tcW w:w="2516"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rPr>
              <w:t>150</w:t>
            </w:r>
          </w:p>
        </w:tc>
      </w:tr>
      <w:tr w:rsidR="00E34194" w:rsidRPr="00BF6CE9">
        <w:trPr>
          <w:trHeight w:val="340"/>
          <w:jc w:val="center"/>
        </w:trPr>
        <w:tc>
          <w:tcPr>
            <w:tcW w:w="1242"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rPr>
              <w:t>2</w:t>
            </w:r>
          </w:p>
        </w:tc>
        <w:tc>
          <w:tcPr>
            <w:tcW w:w="4536"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hint="eastAsia"/>
              </w:rPr>
              <w:t>核酸提取仪</w:t>
            </w:r>
          </w:p>
        </w:tc>
        <w:tc>
          <w:tcPr>
            <w:tcW w:w="993"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rPr>
              <w:t>15</w:t>
            </w:r>
            <w:r w:rsidRPr="00BF6CE9">
              <w:rPr>
                <w:rFonts w:ascii="宋体" w:hAnsi="宋体" w:cs="宋体" w:hint="eastAsia"/>
              </w:rPr>
              <w:t>台</w:t>
            </w:r>
          </w:p>
        </w:tc>
        <w:tc>
          <w:tcPr>
            <w:tcW w:w="2516"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rPr>
              <w:t>450</w:t>
            </w:r>
          </w:p>
        </w:tc>
      </w:tr>
      <w:tr w:rsidR="00E34194" w:rsidRPr="00BF6CE9">
        <w:trPr>
          <w:trHeight w:val="340"/>
          <w:jc w:val="center"/>
        </w:trPr>
        <w:tc>
          <w:tcPr>
            <w:tcW w:w="1242"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rPr>
              <w:t>3</w:t>
            </w:r>
          </w:p>
        </w:tc>
        <w:tc>
          <w:tcPr>
            <w:tcW w:w="4536"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hint="eastAsia"/>
              </w:rPr>
              <w:t>荧光定量</w:t>
            </w:r>
            <w:r w:rsidRPr="00BF6CE9">
              <w:rPr>
                <w:rFonts w:ascii="宋体" w:hAnsi="宋体" w:cs="宋体"/>
              </w:rPr>
              <w:t>PCR</w:t>
            </w:r>
            <w:r w:rsidRPr="00BF6CE9">
              <w:rPr>
                <w:rFonts w:ascii="宋体" w:hAnsi="宋体" w:cs="宋体" w:hint="eastAsia"/>
              </w:rPr>
              <w:t>仪等实验设备</w:t>
            </w:r>
          </w:p>
        </w:tc>
        <w:tc>
          <w:tcPr>
            <w:tcW w:w="993"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hint="eastAsia"/>
              </w:rPr>
              <w:t>一批</w:t>
            </w:r>
          </w:p>
        </w:tc>
        <w:tc>
          <w:tcPr>
            <w:tcW w:w="2516"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rPr>
              <w:t>2011.6</w:t>
            </w:r>
          </w:p>
        </w:tc>
      </w:tr>
      <w:tr w:rsidR="00E34194" w:rsidRPr="00BF6CE9">
        <w:trPr>
          <w:trHeight w:val="340"/>
          <w:jc w:val="center"/>
        </w:trPr>
        <w:tc>
          <w:tcPr>
            <w:tcW w:w="1242"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rPr>
              <w:t>4</w:t>
            </w:r>
          </w:p>
        </w:tc>
        <w:tc>
          <w:tcPr>
            <w:tcW w:w="4536"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hint="eastAsia"/>
              </w:rPr>
              <w:t>全自动开盖加样仪、全自动核酸提取等设备</w:t>
            </w:r>
          </w:p>
        </w:tc>
        <w:tc>
          <w:tcPr>
            <w:tcW w:w="993"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hint="eastAsia"/>
              </w:rPr>
              <w:t>一批</w:t>
            </w:r>
          </w:p>
        </w:tc>
        <w:tc>
          <w:tcPr>
            <w:tcW w:w="2516"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rPr>
              <w:t>1650</w:t>
            </w:r>
          </w:p>
        </w:tc>
      </w:tr>
      <w:tr w:rsidR="00E34194" w:rsidRPr="00BF6CE9">
        <w:trPr>
          <w:trHeight w:val="340"/>
          <w:jc w:val="center"/>
        </w:trPr>
        <w:tc>
          <w:tcPr>
            <w:tcW w:w="1242"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rPr>
              <w:t>5</w:t>
            </w:r>
          </w:p>
        </w:tc>
        <w:tc>
          <w:tcPr>
            <w:tcW w:w="4536"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hint="eastAsia"/>
              </w:rPr>
              <w:t>荧光定量</w:t>
            </w:r>
            <w:r w:rsidRPr="00BF6CE9">
              <w:rPr>
                <w:rFonts w:ascii="宋体" w:hAnsi="宋体" w:cs="宋体"/>
              </w:rPr>
              <w:t>PCR</w:t>
            </w:r>
            <w:r w:rsidRPr="00BF6CE9">
              <w:rPr>
                <w:rFonts w:ascii="宋体" w:hAnsi="宋体" w:cs="宋体" w:hint="eastAsia"/>
              </w:rPr>
              <w:t>仪器</w:t>
            </w:r>
          </w:p>
        </w:tc>
        <w:tc>
          <w:tcPr>
            <w:tcW w:w="993"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rPr>
              <w:t>32</w:t>
            </w:r>
            <w:r w:rsidRPr="00BF6CE9">
              <w:rPr>
                <w:rFonts w:ascii="宋体" w:hAnsi="宋体" w:cs="宋体" w:hint="eastAsia"/>
              </w:rPr>
              <w:t>台</w:t>
            </w:r>
          </w:p>
        </w:tc>
        <w:tc>
          <w:tcPr>
            <w:tcW w:w="2516" w:type="dxa"/>
            <w:vAlign w:val="center"/>
          </w:tcPr>
          <w:p w:rsidR="00E34194" w:rsidRPr="00BF6CE9" w:rsidRDefault="00E34194" w:rsidP="00FC1234">
            <w:pPr>
              <w:tabs>
                <w:tab w:val="left" w:pos="567"/>
              </w:tabs>
              <w:overflowPunct w:val="0"/>
              <w:adjustRightInd w:val="0"/>
              <w:snapToGrid w:val="0"/>
              <w:jc w:val="center"/>
              <w:outlineLvl w:val="1"/>
              <w:rPr>
                <w:rFonts w:ascii="宋体"/>
              </w:rPr>
            </w:pPr>
            <w:r w:rsidRPr="00BF6CE9">
              <w:rPr>
                <w:rFonts w:ascii="宋体" w:hAnsi="宋体" w:cs="宋体"/>
              </w:rPr>
              <w:t>1280</w:t>
            </w:r>
          </w:p>
        </w:tc>
      </w:tr>
    </w:tbl>
    <w:p w:rsidR="00E34194" w:rsidRPr="00BF6CE9" w:rsidRDefault="00E34194" w:rsidP="00C01F04">
      <w:pPr>
        <w:tabs>
          <w:tab w:val="left" w:pos="567"/>
        </w:tabs>
        <w:overflowPunct w:val="0"/>
        <w:adjustRightInd w:val="0"/>
        <w:snapToGrid w:val="0"/>
        <w:spacing w:line="360" w:lineRule="auto"/>
        <w:ind w:firstLineChars="200" w:firstLine="420"/>
        <w:jc w:val="left"/>
        <w:outlineLvl w:val="1"/>
        <w:rPr>
          <w:rFonts w:ascii="宋体"/>
        </w:rPr>
      </w:pPr>
    </w:p>
    <w:p w:rsidR="00E34194" w:rsidRPr="00BF6CE9"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sidRPr="00BF6CE9">
        <w:rPr>
          <w:rFonts w:ascii="宋体" w:hAnsi="宋体" w:cs="宋体" w:hint="eastAsia"/>
        </w:rPr>
        <w:t>五、本项目的简要说明</w:t>
      </w:r>
    </w:p>
    <w:p w:rsidR="00E34194" w:rsidRPr="00BF6CE9"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sidRPr="00BF6CE9">
        <w:rPr>
          <w:rFonts w:ascii="宋体" w:hAnsi="宋体" w:cs="宋体"/>
        </w:rPr>
        <w:t>1</w:t>
      </w:r>
      <w:r w:rsidRPr="00BF6CE9">
        <w:rPr>
          <w:rFonts w:ascii="宋体" w:hAnsi="宋体" w:cs="宋体" w:hint="eastAsia"/>
        </w:rPr>
        <w:t>、本项目采购的设备为建设核酸检测中心所增加的检测设备和防控物资。投标人负责所有设备的供货、运输、卸货、保管、安装、售后等一切服务。</w:t>
      </w:r>
    </w:p>
    <w:p w:rsidR="00E34194" w:rsidRPr="00BF6CE9"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sidRPr="00BF6CE9">
        <w:rPr>
          <w:rFonts w:ascii="宋体" w:hAnsi="宋体" w:cs="宋体"/>
        </w:rPr>
        <w:t>2</w:t>
      </w:r>
      <w:r w:rsidRPr="00BF6CE9">
        <w:rPr>
          <w:rFonts w:ascii="宋体" w:hAnsi="宋体" w:cs="宋体" w:hint="eastAsia"/>
        </w:rPr>
        <w:t>、根据《关于疫情防控采购便利化的通知》的相关要求，为了设备可以尽快供货并投入使用，本项目为疫情期间紧急采购项目。</w:t>
      </w:r>
    </w:p>
    <w:p w:rsidR="00E34194" w:rsidRPr="00BF6CE9"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sidRPr="00BF6CE9">
        <w:rPr>
          <w:rFonts w:ascii="宋体" w:hAnsi="宋体" w:cs="宋体"/>
        </w:rPr>
        <w:t>3</w:t>
      </w:r>
      <w:r w:rsidRPr="00BF6CE9">
        <w:rPr>
          <w:rFonts w:ascii="宋体" w:hAnsi="宋体" w:cs="宋体" w:hint="eastAsia"/>
        </w:rPr>
        <w:t>、采购单位：苏州市金仓粮食物流中心有限公司</w:t>
      </w:r>
    </w:p>
    <w:p w:rsidR="00E34194" w:rsidRPr="00BF6CE9"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sidRPr="00BF6CE9">
        <w:rPr>
          <w:rFonts w:ascii="宋体" w:hAnsi="宋体" w:cs="宋体"/>
        </w:rPr>
        <w:t>4</w:t>
      </w:r>
      <w:r w:rsidRPr="00BF6CE9">
        <w:rPr>
          <w:rFonts w:ascii="宋体" w:hAnsi="宋体" w:cs="宋体" w:hint="eastAsia"/>
        </w:rPr>
        <w:t>、交货地点：苏州市立医院核酸检测基地和苏州市疾病预防控制中心核酸检测基地</w:t>
      </w:r>
    </w:p>
    <w:p w:rsidR="00E34194" w:rsidRPr="00BF6CE9"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sidRPr="00BF6CE9">
        <w:rPr>
          <w:rFonts w:ascii="宋体" w:hAnsi="宋体" w:cs="宋体"/>
        </w:rPr>
        <w:t>5</w:t>
      </w:r>
      <w:r w:rsidRPr="00BF6CE9">
        <w:rPr>
          <w:rFonts w:ascii="宋体" w:hAnsi="宋体" w:cs="宋体" w:hint="eastAsia"/>
        </w:rPr>
        <w:t>、质保期要求：所有设备质保期不少于</w:t>
      </w:r>
      <w:r w:rsidRPr="00BF6CE9">
        <w:rPr>
          <w:rFonts w:ascii="宋体" w:hAnsi="宋体" w:cs="宋体"/>
        </w:rPr>
        <w:t>5</w:t>
      </w:r>
      <w:r w:rsidRPr="00BF6CE9">
        <w:rPr>
          <w:rFonts w:ascii="宋体" w:hAnsi="宋体" w:cs="宋体" w:hint="eastAsia"/>
        </w:rPr>
        <w:t>年。</w:t>
      </w:r>
    </w:p>
    <w:p w:rsidR="00E34194" w:rsidRPr="00BF6CE9"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sidRPr="00BF6CE9">
        <w:rPr>
          <w:rFonts w:ascii="宋体" w:hAnsi="宋体" w:cs="宋体"/>
        </w:rPr>
        <w:t>6</w:t>
      </w:r>
      <w:r w:rsidRPr="00BF6CE9">
        <w:rPr>
          <w:rFonts w:ascii="宋体" w:hAnsi="宋体" w:cs="宋体" w:hint="eastAsia"/>
        </w:rPr>
        <w:t>、交货期要求：合同签订后</w:t>
      </w:r>
      <w:r w:rsidRPr="00BF6CE9">
        <w:rPr>
          <w:rFonts w:ascii="宋体" w:hAnsi="宋体" w:cs="宋体"/>
        </w:rPr>
        <w:t>15</w:t>
      </w:r>
      <w:r w:rsidRPr="00BF6CE9">
        <w:rPr>
          <w:rFonts w:ascii="宋体" w:hAnsi="宋体" w:cs="宋体" w:hint="eastAsia"/>
        </w:rPr>
        <w:t>天内完成所有设备的供货及安装，并交付给</w:t>
      </w:r>
      <w:r w:rsidRPr="00640CD9">
        <w:rPr>
          <w:rFonts w:ascii="宋体" w:hAnsi="宋体" w:cs="宋体" w:hint="eastAsia"/>
        </w:rPr>
        <w:t>保障保供组验收</w:t>
      </w:r>
      <w:r w:rsidRPr="00BF6CE9">
        <w:rPr>
          <w:rFonts w:ascii="宋体" w:hAnsi="宋体" w:cs="宋体" w:hint="eastAsia"/>
        </w:rPr>
        <w:t>。</w:t>
      </w:r>
    </w:p>
    <w:p w:rsidR="00E34194" w:rsidRPr="000947F2"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sidRPr="00BF6CE9">
        <w:rPr>
          <w:rFonts w:ascii="宋体" w:hAnsi="宋体" w:cs="宋体" w:hint="eastAsia"/>
        </w:rPr>
        <w:t>六、供应商应具备的</w:t>
      </w:r>
      <w:r w:rsidRPr="000947F2">
        <w:rPr>
          <w:rFonts w:ascii="宋体" w:hAnsi="宋体" w:cs="宋体" w:hint="eastAsia"/>
        </w:rPr>
        <w:t>资格</w:t>
      </w:r>
      <w:r>
        <w:rPr>
          <w:rFonts w:ascii="宋体" w:hAnsi="宋体" w:cs="宋体" w:hint="eastAsia"/>
        </w:rPr>
        <w:t>条件</w:t>
      </w:r>
      <w:r w:rsidRPr="000947F2">
        <w:rPr>
          <w:rFonts w:ascii="宋体" w:hAnsi="宋体" w:cs="宋体" w:hint="eastAsia"/>
        </w:rPr>
        <w:t>：</w:t>
      </w:r>
    </w:p>
    <w:p w:rsidR="00E34194" w:rsidRPr="000947F2"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Pr>
          <w:rFonts w:ascii="宋体" w:hAnsi="宋体" w:cs="宋体"/>
        </w:rPr>
        <w:t>1</w:t>
      </w:r>
      <w:r>
        <w:rPr>
          <w:rFonts w:ascii="宋体" w:hAnsi="宋体" w:cs="宋体" w:hint="eastAsia"/>
        </w:rPr>
        <w:t>、</w:t>
      </w:r>
      <w:r w:rsidRPr="000947F2">
        <w:rPr>
          <w:rFonts w:ascii="宋体" w:hAnsi="宋体" w:cs="宋体" w:hint="eastAsia"/>
        </w:rPr>
        <w:t>具有独立承担民事责任的能力；</w:t>
      </w:r>
    </w:p>
    <w:p w:rsidR="00E34194" w:rsidRPr="000947F2"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Pr>
          <w:rFonts w:ascii="宋体" w:hAnsi="宋体" w:cs="宋体"/>
        </w:rPr>
        <w:t>2</w:t>
      </w:r>
      <w:r>
        <w:rPr>
          <w:rFonts w:ascii="宋体" w:hAnsi="宋体" w:cs="宋体" w:hint="eastAsia"/>
        </w:rPr>
        <w:t>、</w:t>
      </w:r>
      <w:r w:rsidRPr="000947F2">
        <w:rPr>
          <w:rFonts w:ascii="宋体" w:hAnsi="宋体" w:cs="宋体" w:hint="eastAsia"/>
        </w:rPr>
        <w:t>具有良好的商业信誉和健全的财务会计制度；</w:t>
      </w:r>
    </w:p>
    <w:p w:rsidR="00E34194" w:rsidRPr="000947F2"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Pr>
          <w:rFonts w:ascii="宋体" w:hAnsi="宋体" w:cs="宋体"/>
        </w:rPr>
        <w:t>3</w:t>
      </w:r>
      <w:r>
        <w:rPr>
          <w:rFonts w:ascii="宋体" w:hAnsi="宋体" w:cs="宋体" w:hint="eastAsia"/>
        </w:rPr>
        <w:t>、</w:t>
      </w:r>
      <w:r w:rsidRPr="000947F2">
        <w:rPr>
          <w:rFonts w:ascii="宋体" w:hAnsi="宋体" w:cs="宋体" w:hint="eastAsia"/>
        </w:rPr>
        <w:t>具有履行合同所必需的设备和专业技术能力；</w:t>
      </w:r>
    </w:p>
    <w:p w:rsidR="00E34194" w:rsidRPr="000947F2"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Pr>
          <w:rFonts w:ascii="宋体" w:hAnsi="宋体" w:cs="宋体"/>
        </w:rPr>
        <w:t>4</w:t>
      </w:r>
      <w:r>
        <w:rPr>
          <w:rFonts w:ascii="宋体" w:hAnsi="宋体" w:cs="宋体" w:hint="eastAsia"/>
        </w:rPr>
        <w:t>、</w:t>
      </w:r>
      <w:r w:rsidRPr="000947F2">
        <w:rPr>
          <w:rFonts w:ascii="宋体" w:hAnsi="宋体" w:cs="宋体" w:hint="eastAsia"/>
        </w:rPr>
        <w:t>有依法缴纳税收和社会保障资金的良好记录；</w:t>
      </w:r>
    </w:p>
    <w:p w:rsidR="00E34194" w:rsidRPr="000947F2"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Pr>
          <w:rFonts w:ascii="宋体" w:hAnsi="宋体" w:cs="宋体"/>
        </w:rPr>
        <w:t>5</w:t>
      </w:r>
      <w:r>
        <w:rPr>
          <w:rFonts w:ascii="宋体" w:hAnsi="宋体" w:cs="宋体" w:hint="eastAsia"/>
        </w:rPr>
        <w:t>、</w:t>
      </w:r>
      <w:r w:rsidRPr="000947F2">
        <w:rPr>
          <w:rFonts w:ascii="宋体" w:hAnsi="宋体" w:cs="宋体" w:hint="eastAsia"/>
        </w:rPr>
        <w:t>参加政府采购活动前三年内，在经营活动中没有重大违法记录；</w:t>
      </w:r>
    </w:p>
    <w:p w:rsidR="00E34194" w:rsidRPr="00BF6CE9"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Pr>
          <w:rFonts w:ascii="宋体" w:hAnsi="宋体" w:cs="宋体"/>
        </w:rPr>
        <w:t>6</w:t>
      </w:r>
      <w:r>
        <w:rPr>
          <w:rFonts w:ascii="宋体" w:hAnsi="宋体" w:cs="宋体" w:hint="eastAsia"/>
        </w:rPr>
        <w:t>、</w:t>
      </w:r>
      <w:r w:rsidRPr="000947F2">
        <w:rPr>
          <w:rFonts w:ascii="宋体" w:hAnsi="宋体" w:cs="宋体" w:hint="eastAsia"/>
        </w:rPr>
        <w:t>法律、行政法规规定的其他条件。</w:t>
      </w:r>
    </w:p>
    <w:p w:rsidR="00E34194" w:rsidRPr="00BF6CE9"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Pr>
          <w:rFonts w:ascii="宋体" w:hAnsi="宋体" w:cs="宋体"/>
        </w:rPr>
        <w:t>7</w:t>
      </w:r>
      <w:r w:rsidRPr="00BF6CE9">
        <w:rPr>
          <w:rFonts w:ascii="宋体" w:hAnsi="宋体" w:cs="宋体" w:hint="eastAsia"/>
        </w:rPr>
        <w:t>、具有所投产品经营许可资格。</w:t>
      </w:r>
    </w:p>
    <w:p w:rsidR="00E34194" w:rsidRPr="00BF6CE9"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Pr>
          <w:rFonts w:ascii="宋体" w:hAnsi="宋体" w:cs="宋体"/>
        </w:rPr>
        <w:t>8</w:t>
      </w:r>
      <w:r w:rsidRPr="00BF6CE9">
        <w:rPr>
          <w:rFonts w:ascii="宋体" w:hAnsi="宋体" w:cs="宋体" w:hint="eastAsia"/>
        </w:rPr>
        <w:t>、具有产品的合法代理资格证书。（国产产品可不提供）</w:t>
      </w:r>
    </w:p>
    <w:p w:rsidR="00E34194" w:rsidRPr="00BF6CE9" w:rsidRDefault="00E34194" w:rsidP="00C01F04">
      <w:pPr>
        <w:adjustRightInd w:val="0"/>
        <w:snapToGrid w:val="0"/>
        <w:spacing w:line="360" w:lineRule="auto"/>
        <w:ind w:firstLineChars="200" w:firstLine="420"/>
        <w:jc w:val="left"/>
        <w:rPr>
          <w:rFonts w:ascii="宋体"/>
        </w:rPr>
      </w:pPr>
      <w:r w:rsidRPr="00BF6CE9">
        <w:rPr>
          <w:rFonts w:ascii="宋体" w:hAnsi="宋体" w:cs="宋体" w:hint="eastAsia"/>
        </w:rPr>
        <w:t>七、报名及领取紧急采购文件</w:t>
      </w:r>
    </w:p>
    <w:p w:rsidR="00E34194" w:rsidRPr="00BF6CE9" w:rsidRDefault="00E34194" w:rsidP="00C01F04">
      <w:pPr>
        <w:adjustRightInd w:val="0"/>
        <w:snapToGrid w:val="0"/>
        <w:spacing w:line="360" w:lineRule="auto"/>
        <w:ind w:firstLineChars="200" w:firstLine="420"/>
        <w:jc w:val="left"/>
        <w:rPr>
          <w:rFonts w:ascii="宋体"/>
        </w:rPr>
      </w:pPr>
      <w:r w:rsidRPr="00BF6CE9">
        <w:rPr>
          <w:rFonts w:ascii="宋体" w:hAnsi="宋体" w:cs="宋体"/>
        </w:rPr>
        <w:t>1</w:t>
      </w:r>
      <w:r w:rsidRPr="00BF6CE9">
        <w:rPr>
          <w:rFonts w:ascii="宋体" w:hAnsi="宋体" w:cs="宋体" w:hint="eastAsia"/>
        </w:rPr>
        <w:t>、领取采购文件的时间：自公告发布之日起</w:t>
      </w:r>
      <w:r w:rsidRPr="00BF6CE9">
        <w:rPr>
          <w:rFonts w:ascii="宋体" w:hAnsi="宋体" w:cs="宋体"/>
        </w:rPr>
        <w:t>~2021</w:t>
      </w:r>
      <w:r w:rsidRPr="00BF6CE9">
        <w:rPr>
          <w:rFonts w:ascii="宋体" w:hAnsi="宋体" w:cs="宋体" w:hint="eastAsia"/>
        </w:rPr>
        <w:t>年</w:t>
      </w:r>
      <w:r w:rsidRPr="00BF6CE9">
        <w:rPr>
          <w:rFonts w:ascii="宋体" w:hAnsi="宋体" w:cs="宋体"/>
        </w:rPr>
        <w:t>1</w:t>
      </w:r>
      <w:r w:rsidRPr="00BF6CE9">
        <w:rPr>
          <w:rFonts w:ascii="宋体" w:hAnsi="宋体" w:cs="宋体" w:hint="eastAsia"/>
        </w:rPr>
        <w:t>月</w:t>
      </w:r>
      <w:r w:rsidRPr="00BF6CE9">
        <w:rPr>
          <w:rFonts w:ascii="宋体" w:hAnsi="宋体" w:cs="宋体"/>
        </w:rPr>
        <w:t>21</w:t>
      </w:r>
      <w:r w:rsidRPr="00BF6CE9">
        <w:rPr>
          <w:rFonts w:ascii="宋体" w:hAnsi="宋体" w:cs="宋体" w:hint="eastAsia"/>
        </w:rPr>
        <w:t>日每日</w:t>
      </w:r>
      <w:r w:rsidRPr="00BF6CE9">
        <w:rPr>
          <w:rFonts w:ascii="宋体" w:hAnsi="宋体" w:cs="宋体"/>
        </w:rPr>
        <w:t>8</w:t>
      </w:r>
      <w:r w:rsidRPr="00BF6CE9">
        <w:rPr>
          <w:rFonts w:ascii="宋体" w:hAnsi="宋体" w:cs="宋体" w:hint="eastAsia"/>
        </w:rPr>
        <w:t>：</w:t>
      </w:r>
      <w:r w:rsidRPr="00BF6CE9">
        <w:rPr>
          <w:rFonts w:ascii="宋体" w:hAnsi="宋体" w:cs="宋体"/>
        </w:rPr>
        <w:t>30~17</w:t>
      </w:r>
      <w:r w:rsidRPr="00BF6CE9">
        <w:rPr>
          <w:rFonts w:ascii="宋体" w:hAnsi="宋体" w:cs="宋体" w:hint="eastAsia"/>
        </w:rPr>
        <w:t>：</w:t>
      </w:r>
      <w:r w:rsidRPr="00BF6CE9">
        <w:rPr>
          <w:rFonts w:ascii="宋体" w:cs="宋体"/>
        </w:rPr>
        <w:t>00</w:t>
      </w:r>
      <w:r w:rsidRPr="00BF6CE9">
        <w:rPr>
          <w:rFonts w:ascii="宋体" w:hAnsi="宋体" w:cs="宋体" w:hint="eastAsia"/>
        </w:rPr>
        <w:t>（节假日除外）</w:t>
      </w:r>
    </w:p>
    <w:p w:rsidR="00E34194" w:rsidRPr="00BF6CE9" w:rsidRDefault="00E34194" w:rsidP="00C01F04">
      <w:pPr>
        <w:adjustRightInd w:val="0"/>
        <w:snapToGrid w:val="0"/>
        <w:spacing w:line="360" w:lineRule="auto"/>
        <w:ind w:firstLineChars="200" w:firstLine="420"/>
        <w:jc w:val="left"/>
        <w:rPr>
          <w:rFonts w:ascii="宋体"/>
        </w:rPr>
      </w:pPr>
      <w:r w:rsidRPr="00BF6CE9">
        <w:rPr>
          <w:rFonts w:ascii="宋体" w:hAnsi="宋体" w:cs="宋体"/>
        </w:rPr>
        <w:t>2</w:t>
      </w:r>
      <w:r w:rsidRPr="00BF6CE9">
        <w:rPr>
          <w:rFonts w:ascii="宋体" w:hAnsi="宋体" w:cs="宋体" w:hint="eastAsia"/>
        </w:rPr>
        <w:t>、报名并领取采购文件的地点：苏州市干将西路</w:t>
      </w:r>
      <w:r w:rsidRPr="00BF6CE9">
        <w:rPr>
          <w:rFonts w:ascii="宋体" w:hAnsi="宋体" w:cs="宋体"/>
        </w:rPr>
        <w:t>120</w:t>
      </w:r>
      <w:r w:rsidRPr="00BF6CE9">
        <w:rPr>
          <w:rFonts w:ascii="宋体" w:hAnsi="宋体" w:cs="宋体" w:hint="eastAsia"/>
        </w:rPr>
        <w:t>号</w:t>
      </w:r>
      <w:r w:rsidRPr="00BF6CE9">
        <w:rPr>
          <w:rFonts w:ascii="宋体" w:hAnsi="宋体" w:cs="宋体"/>
        </w:rPr>
        <w:t>3</w:t>
      </w:r>
      <w:r w:rsidRPr="00BF6CE9">
        <w:rPr>
          <w:rFonts w:ascii="宋体" w:hAnsi="宋体" w:cs="宋体" w:hint="eastAsia"/>
        </w:rPr>
        <w:t>号楼四楼苏州市卫康招投标咨询服务有限公司，采购文件领取费用人民币叁佰元整。</w:t>
      </w:r>
    </w:p>
    <w:p w:rsidR="00E34194" w:rsidRPr="00BF6CE9" w:rsidRDefault="00E34194" w:rsidP="00C01F04">
      <w:pPr>
        <w:tabs>
          <w:tab w:val="left" w:pos="567"/>
        </w:tabs>
        <w:overflowPunct w:val="0"/>
        <w:adjustRightInd w:val="0"/>
        <w:snapToGrid w:val="0"/>
        <w:spacing w:line="360" w:lineRule="auto"/>
        <w:ind w:firstLineChars="200" w:firstLine="420"/>
        <w:jc w:val="left"/>
        <w:outlineLvl w:val="1"/>
        <w:rPr>
          <w:rFonts w:ascii="宋体"/>
        </w:rPr>
      </w:pPr>
      <w:r w:rsidRPr="00BF6CE9">
        <w:rPr>
          <w:rFonts w:ascii="宋体" w:hAnsi="宋体" w:cs="宋体" w:hint="eastAsia"/>
        </w:rPr>
        <w:t>八、投标响应文件递交时间、地点：</w:t>
      </w:r>
    </w:p>
    <w:p w:rsidR="00E34194" w:rsidRPr="00BF6CE9" w:rsidRDefault="00E34194" w:rsidP="00C01F04">
      <w:pPr>
        <w:pStyle w:val="BodyTextIndent3"/>
        <w:overflowPunct w:val="0"/>
        <w:adjustRightInd w:val="0"/>
        <w:snapToGrid w:val="0"/>
        <w:ind w:firstLine="420"/>
        <w:rPr>
          <w:rFonts w:ascii="宋体" w:cs="Times New Roman"/>
          <w:sz w:val="21"/>
          <w:szCs w:val="21"/>
        </w:rPr>
      </w:pPr>
      <w:r w:rsidRPr="00BF6CE9">
        <w:rPr>
          <w:rFonts w:ascii="宋体" w:hAnsi="宋体" w:cs="宋体"/>
          <w:sz w:val="21"/>
          <w:szCs w:val="21"/>
        </w:rPr>
        <w:t>1</w:t>
      </w:r>
      <w:r w:rsidRPr="00BF6CE9">
        <w:rPr>
          <w:rFonts w:ascii="宋体" w:hAnsi="宋体" w:cs="宋体" w:hint="eastAsia"/>
          <w:sz w:val="21"/>
          <w:szCs w:val="21"/>
        </w:rPr>
        <w:t>、递交时间：</w:t>
      </w:r>
      <w:r w:rsidRPr="00BF6CE9">
        <w:rPr>
          <w:rFonts w:ascii="宋体" w:hAnsi="宋体" w:cs="宋体"/>
          <w:sz w:val="21"/>
          <w:szCs w:val="21"/>
        </w:rPr>
        <w:t>2021</w:t>
      </w:r>
      <w:r w:rsidRPr="00BF6CE9">
        <w:rPr>
          <w:rFonts w:ascii="宋体" w:hAnsi="宋体" w:cs="宋体" w:hint="eastAsia"/>
          <w:sz w:val="21"/>
          <w:szCs w:val="21"/>
        </w:rPr>
        <w:t>年</w:t>
      </w:r>
      <w:r w:rsidRPr="00BF6CE9">
        <w:rPr>
          <w:rFonts w:ascii="宋体" w:hAnsi="宋体" w:cs="宋体"/>
          <w:sz w:val="21"/>
          <w:szCs w:val="21"/>
        </w:rPr>
        <w:t>1</w:t>
      </w:r>
      <w:r w:rsidRPr="00BF6CE9">
        <w:rPr>
          <w:rFonts w:ascii="宋体" w:hAnsi="宋体" w:cs="宋体" w:hint="eastAsia"/>
          <w:sz w:val="21"/>
          <w:szCs w:val="21"/>
        </w:rPr>
        <w:t>月</w:t>
      </w:r>
      <w:r w:rsidRPr="00BF6CE9">
        <w:rPr>
          <w:rFonts w:ascii="宋体" w:hAnsi="宋体" w:cs="宋体"/>
          <w:sz w:val="21"/>
          <w:szCs w:val="21"/>
        </w:rPr>
        <w:t>25</w:t>
      </w:r>
      <w:r w:rsidRPr="00BF6CE9">
        <w:rPr>
          <w:rFonts w:ascii="宋体" w:hAnsi="宋体" w:cs="宋体" w:hint="eastAsia"/>
          <w:sz w:val="21"/>
          <w:szCs w:val="21"/>
        </w:rPr>
        <w:t>日</w:t>
      </w:r>
      <w:r w:rsidRPr="00BF6CE9">
        <w:rPr>
          <w:rFonts w:ascii="宋体" w:hAnsi="宋体" w:cs="宋体"/>
          <w:sz w:val="21"/>
          <w:szCs w:val="21"/>
        </w:rPr>
        <w:t>8:30</w:t>
      </w:r>
      <w:r w:rsidRPr="00BF6CE9">
        <w:rPr>
          <w:rFonts w:ascii="宋体" w:hAnsi="宋体" w:cs="宋体" w:hint="eastAsia"/>
          <w:sz w:val="21"/>
          <w:szCs w:val="21"/>
        </w:rPr>
        <w:t>～</w:t>
      </w:r>
      <w:r w:rsidRPr="00BF6CE9">
        <w:rPr>
          <w:rFonts w:ascii="宋体" w:hAnsi="宋体" w:cs="宋体"/>
          <w:sz w:val="21"/>
          <w:szCs w:val="21"/>
        </w:rPr>
        <w:t>9:00</w:t>
      </w:r>
      <w:r w:rsidRPr="00BF6CE9">
        <w:rPr>
          <w:rFonts w:ascii="宋体" w:hAnsi="宋体" w:cs="宋体" w:hint="eastAsia"/>
          <w:sz w:val="21"/>
          <w:szCs w:val="21"/>
        </w:rPr>
        <w:t>（北京时间）</w:t>
      </w:r>
    </w:p>
    <w:p w:rsidR="00E34194" w:rsidRPr="00BF6CE9" w:rsidRDefault="00E34194" w:rsidP="00C01F04">
      <w:pPr>
        <w:pStyle w:val="BodyTextIndent3"/>
        <w:overflowPunct w:val="0"/>
        <w:adjustRightInd w:val="0"/>
        <w:snapToGrid w:val="0"/>
        <w:ind w:firstLine="420"/>
        <w:rPr>
          <w:rFonts w:ascii="宋体" w:cs="Times New Roman"/>
          <w:sz w:val="21"/>
          <w:szCs w:val="21"/>
        </w:rPr>
      </w:pPr>
      <w:r w:rsidRPr="00BF6CE9">
        <w:rPr>
          <w:rFonts w:ascii="宋体" w:hAnsi="宋体" w:cs="宋体"/>
          <w:sz w:val="21"/>
          <w:szCs w:val="21"/>
        </w:rPr>
        <w:t>2</w:t>
      </w:r>
      <w:r w:rsidRPr="00BF6CE9">
        <w:rPr>
          <w:rFonts w:ascii="宋体" w:hAnsi="宋体" w:cs="宋体" w:hint="eastAsia"/>
          <w:sz w:val="21"/>
          <w:szCs w:val="21"/>
        </w:rPr>
        <w:t>、递交截止时间：</w:t>
      </w:r>
      <w:r w:rsidRPr="00BF6CE9">
        <w:rPr>
          <w:rFonts w:ascii="宋体" w:hAnsi="宋体" w:cs="宋体"/>
          <w:sz w:val="21"/>
          <w:szCs w:val="21"/>
        </w:rPr>
        <w:t>2021</w:t>
      </w:r>
      <w:r w:rsidRPr="00BF6CE9">
        <w:rPr>
          <w:rFonts w:ascii="宋体" w:hAnsi="宋体" w:cs="宋体" w:hint="eastAsia"/>
          <w:sz w:val="21"/>
          <w:szCs w:val="21"/>
        </w:rPr>
        <w:t>年</w:t>
      </w:r>
      <w:r w:rsidRPr="00BF6CE9">
        <w:rPr>
          <w:rFonts w:ascii="宋体" w:hAnsi="宋体" w:cs="宋体"/>
          <w:sz w:val="21"/>
          <w:szCs w:val="21"/>
        </w:rPr>
        <w:t>1</w:t>
      </w:r>
      <w:r w:rsidRPr="00BF6CE9">
        <w:rPr>
          <w:rFonts w:ascii="宋体" w:hAnsi="宋体" w:cs="宋体" w:hint="eastAsia"/>
          <w:sz w:val="21"/>
          <w:szCs w:val="21"/>
        </w:rPr>
        <w:t>月</w:t>
      </w:r>
      <w:r w:rsidRPr="00BF6CE9">
        <w:rPr>
          <w:rFonts w:ascii="宋体" w:hAnsi="宋体" w:cs="宋体"/>
          <w:sz w:val="21"/>
          <w:szCs w:val="21"/>
        </w:rPr>
        <w:t>25</w:t>
      </w:r>
      <w:r w:rsidRPr="00BF6CE9">
        <w:rPr>
          <w:rFonts w:ascii="宋体" w:hAnsi="宋体" w:cs="宋体" w:hint="eastAsia"/>
          <w:sz w:val="21"/>
          <w:szCs w:val="21"/>
        </w:rPr>
        <w:t>日</w:t>
      </w:r>
      <w:r w:rsidRPr="00BF6CE9">
        <w:rPr>
          <w:rFonts w:ascii="宋体" w:hAnsi="宋体" w:cs="宋体"/>
          <w:sz w:val="21"/>
          <w:szCs w:val="21"/>
        </w:rPr>
        <w:t>9:00</w:t>
      </w:r>
      <w:r w:rsidRPr="00BF6CE9">
        <w:rPr>
          <w:rFonts w:ascii="宋体" w:hAnsi="宋体" w:cs="宋体" w:hint="eastAsia"/>
          <w:sz w:val="21"/>
          <w:szCs w:val="21"/>
        </w:rPr>
        <w:t>（北京时间）</w:t>
      </w:r>
    </w:p>
    <w:p w:rsidR="00E34194" w:rsidRPr="00BF6CE9" w:rsidRDefault="00E34194" w:rsidP="00C01F04">
      <w:pPr>
        <w:pStyle w:val="BodyTextIndent3"/>
        <w:overflowPunct w:val="0"/>
        <w:adjustRightInd w:val="0"/>
        <w:snapToGrid w:val="0"/>
        <w:ind w:firstLine="420"/>
        <w:rPr>
          <w:rFonts w:ascii="宋体" w:cs="Times New Roman"/>
          <w:sz w:val="21"/>
          <w:szCs w:val="21"/>
        </w:rPr>
      </w:pPr>
      <w:r w:rsidRPr="00BF6CE9">
        <w:rPr>
          <w:rFonts w:ascii="宋体" w:hAnsi="宋体" w:cs="宋体"/>
          <w:sz w:val="21"/>
          <w:szCs w:val="21"/>
        </w:rPr>
        <w:t>3</w:t>
      </w:r>
      <w:r w:rsidRPr="00BF6CE9">
        <w:rPr>
          <w:rFonts w:ascii="宋体" w:hAnsi="宋体" w:cs="宋体" w:hint="eastAsia"/>
          <w:sz w:val="21"/>
          <w:szCs w:val="21"/>
        </w:rPr>
        <w:t>、递交地点：苏州市干将西路</w:t>
      </w:r>
      <w:r w:rsidRPr="00BF6CE9">
        <w:rPr>
          <w:rFonts w:ascii="宋体" w:hAnsi="宋体" w:cs="宋体"/>
          <w:sz w:val="21"/>
          <w:szCs w:val="21"/>
        </w:rPr>
        <w:t>120</w:t>
      </w:r>
      <w:r w:rsidRPr="00BF6CE9">
        <w:rPr>
          <w:rFonts w:ascii="宋体" w:hAnsi="宋体" w:cs="宋体" w:hint="eastAsia"/>
          <w:sz w:val="21"/>
          <w:szCs w:val="21"/>
        </w:rPr>
        <w:t>号</w:t>
      </w:r>
      <w:r w:rsidRPr="00BF6CE9">
        <w:rPr>
          <w:rFonts w:ascii="宋体" w:hAnsi="宋体" w:cs="宋体"/>
          <w:sz w:val="21"/>
          <w:szCs w:val="21"/>
        </w:rPr>
        <w:t>3</w:t>
      </w:r>
      <w:r w:rsidRPr="00BF6CE9">
        <w:rPr>
          <w:rFonts w:ascii="宋体" w:hAnsi="宋体" w:cs="宋体" w:hint="eastAsia"/>
          <w:sz w:val="21"/>
          <w:szCs w:val="21"/>
        </w:rPr>
        <w:t>号楼四楼苏州市卫康招投标咨询服务有限公司会议室</w:t>
      </w:r>
    </w:p>
    <w:p w:rsidR="00E34194" w:rsidRPr="00BF6CE9" w:rsidRDefault="00E34194" w:rsidP="00C01F04">
      <w:pPr>
        <w:pStyle w:val="BodyTextIndent3"/>
        <w:widowControl w:val="0"/>
        <w:overflowPunct w:val="0"/>
        <w:adjustRightInd w:val="0"/>
        <w:snapToGrid w:val="0"/>
        <w:ind w:firstLine="420"/>
        <w:rPr>
          <w:rFonts w:ascii="宋体" w:cs="Times New Roman"/>
          <w:sz w:val="21"/>
          <w:szCs w:val="21"/>
        </w:rPr>
      </w:pPr>
      <w:r w:rsidRPr="00BF6CE9">
        <w:rPr>
          <w:rFonts w:ascii="宋体" w:hAnsi="宋体" w:cs="宋体"/>
          <w:sz w:val="21"/>
          <w:szCs w:val="21"/>
        </w:rPr>
        <w:t>4</w:t>
      </w:r>
      <w:r w:rsidRPr="00BF6CE9">
        <w:rPr>
          <w:rFonts w:ascii="宋体" w:hAnsi="宋体" w:cs="宋体" w:hint="eastAsia"/>
          <w:sz w:val="21"/>
          <w:szCs w:val="21"/>
        </w:rPr>
        <w:t>、本项目将于</w:t>
      </w:r>
      <w:r w:rsidRPr="00BF6CE9">
        <w:rPr>
          <w:rFonts w:ascii="宋体" w:hAnsi="宋体" w:cs="宋体"/>
          <w:sz w:val="21"/>
          <w:szCs w:val="21"/>
        </w:rPr>
        <w:t>2021</w:t>
      </w:r>
      <w:r w:rsidRPr="00BF6CE9">
        <w:rPr>
          <w:rFonts w:ascii="宋体" w:hAnsi="宋体" w:cs="宋体" w:hint="eastAsia"/>
          <w:sz w:val="21"/>
          <w:szCs w:val="21"/>
        </w:rPr>
        <w:t>年</w:t>
      </w:r>
      <w:r w:rsidRPr="00BF6CE9">
        <w:rPr>
          <w:rFonts w:ascii="宋体" w:hAnsi="宋体" w:cs="宋体"/>
          <w:sz w:val="21"/>
          <w:szCs w:val="21"/>
        </w:rPr>
        <w:t>1</w:t>
      </w:r>
      <w:r w:rsidRPr="00BF6CE9">
        <w:rPr>
          <w:rFonts w:ascii="宋体" w:hAnsi="宋体" w:cs="宋体" w:hint="eastAsia"/>
          <w:sz w:val="21"/>
          <w:szCs w:val="21"/>
        </w:rPr>
        <w:t>月</w:t>
      </w:r>
      <w:r w:rsidRPr="00BF6CE9">
        <w:rPr>
          <w:rFonts w:ascii="宋体" w:hAnsi="宋体" w:cs="宋体"/>
          <w:sz w:val="21"/>
          <w:szCs w:val="21"/>
        </w:rPr>
        <w:t>25</w:t>
      </w:r>
      <w:r w:rsidRPr="00BF6CE9">
        <w:rPr>
          <w:rFonts w:ascii="宋体" w:hAnsi="宋体" w:cs="宋体" w:hint="eastAsia"/>
          <w:sz w:val="21"/>
          <w:szCs w:val="21"/>
        </w:rPr>
        <w:t>日</w:t>
      </w:r>
      <w:r w:rsidRPr="00BF6CE9">
        <w:rPr>
          <w:rFonts w:ascii="宋体" w:hAnsi="宋体" w:cs="宋体"/>
          <w:sz w:val="21"/>
          <w:szCs w:val="21"/>
        </w:rPr>
        <w:t>9:00</w:t>
      </w:r>
      <w:r w:rsidRPr="00BF6CE9">
        <w:rPr>
          <w:rFonts w:ascii="宋体" w:hAnsi="宋体" w:cs="宋体" w:hint="eastAsia"/>
          <w:sz w:val="21"/>
          <w:szCs w:val="21"/>
        </w:rPr>
        <w:t>在苏州市卫康招投标咨询服务有限公司开标室进行评审。</w:t>
      </w:r>
    </w:p>
    <w:p w:rsidR="00E34194" w:rsidRPr="00BF6CE9" w:rsidRDefault="00E34194" w:rsidP="00C01F04">
      <w:pPr>
        <w:pStyle w:val="BodyTextIndent3"/>
        <w:widowControl w:val="0"/>
        <w:overflowPunct w:val="0"/>
        <w:adjustRightInd w:val="0"/>
        <w:snapToGrid w:val="0"/>
        <w:ind w:firstLine="420"/>
        <w:rPr>
          <w:rFonts w:ascii="宋体" w:cs="Times New Roman"/>
          <w:sz w:val="21"/>
          <w:szCs w:val="21"/>
        </w:rPr>
      </w:pPr>
      <w:r w:rsidRPr="00BF6CE9">
        <w:rPr>
          <w:rFonts w:ascii="宋体" w:hAnsi="宋体" w:cs="宋体" w:hint="eastAsia"/>
          <w:sz w:val="21"/>
          <w:szCs w:val="21"/>
        </w:rPr>
        <w:t>九、采购代理机构和采购单位联系方式</w:t>
      </w:r>
    </w:p>
    <w:p w:rsidR="00E34194" w:rsidRPr="00BF6CE9" w:rsidRDefault="00E34194" w:rsidP="00C01F04">
      <w:pPr>
        <w:pStyle w:val="BodyTextIndent3"/>
        <w:widowControl w:val="0"/>
        <w:overflowPunct w:val="0"/>
        <w:adjustRightInd w:val="0"/>
        <w:snapToGrid w:val="0"/>
        <w:ind w:firstLine="420"/>
        <w:rPr>
          <w:rFonts w:ascii="宋体" w:cs="Times New Roman"/>
          <w:sz w:val="21"/>
          <w:szCs w:val="21"/>
        </w:rPr>
      </w:pPr>
      <w:r w:rsidRPr="00BF6CE9">
        <w:rPr>
          <w:rFonts w:ascii="宋体" w:hAnsi="宋体" w:cs="宋体" w:hint="eastAsia"/>
          <w:sz w:val="21"/>
          <w:szCs w:val="21"/>
        </w:rPr>
        <w:t>代理机构：苏州市卫康招投标咨询服务有限公司</w:t>
      </w:r>
    </w:p>
    <w:p w:rsidR="00E34194" w:rsidRPr="00BF6CE9" w:rsidRDefault="00E34194" w:rsidP="00C01F04">
      <w:pPr>
        <w:pStyle w:val="BodyTextIndent3"/>
        <w:widowControl w:val="0"/>
        <w:overflowPunct w:val="0"/>
        <w:adjustRightInd w:val="0"/>
        <w:snapToGrid w:val="0"/>
        <w:ind w:firstLine="420"/>
        <w:rPr>
          <w:rFonts w:ascii="宋体" w:cs="Times New Roman"/>
          <w:sz w:val="21"/>
          <w:szCs w:val="21"/>
        </w:rPr>
      </w:pPr>
      <w:r w:rsidRPr="00BF6CE9">
        <w:rPr>
          <w:rFonts w:ascii="宋体" w:hAnsi="宋体" w:cs="宋体" w:hint="eastAsia"/>
          <w:sz w:val="21"/>
          <w:szCs w:val="21"/>
        </w:rPr>
        <w:t>联系人：陈璐佳、李晶晶</w:t>
      </w:r>
    </w:p>
    <w:p w:rsidR="00E34194" w:rsidRPr="00BF6CE9" w:rsidRDefault="00E34194" w:rsidP="00C01F04">
      <w:pPr>
        <w:pStyle w:val="BodyTextIndent3"/>
        <w:widowControl w:val="0"/>
        <w:overflowPunct w:val="0"/>
        <w:adjustRightInd w:val="0"/>
        <w:snapToGrid w:val="0"/>
        <w:ind w:firstLine="420"/>
        <w:rPr>
          <w:rFonts w:ascii="宋体" w:cs="Times New Roman"/>
          <w:sz w:val="21"/>
          <w:szCs w:val="21"/>
        </w:rPr>
      </w:pPr>
      <w:r w:rsidRPr="00BF6CE9">
        <w:rPr>
          <w:rFonts w:ascii="宋体" w:hAnsi="宋体" w:cs="宋体" w:hint="eastAsia"/>
          <w:sz w:val="21"/>
          <w:szCs w:val="21"/>
        </w:rPr>
        <w:t>联系电话：</w:t>
      </w:r>
      <w:r w:rsidRPr="00BF6CE9">
        <w:rPr>
          <w:rFonts w:ascii="宋体" w:hAnsi="宋体" w:cs="宋体"/>
          <w:sz w:val="21"/>
          <w:szCs w:val="21"/>
        </w:rPr>
        <w:t>0512-69165615</w:t>
      </w:r>
      <w:r w:rsidRPr="00BF6CE9">
        <w:rPr>
          <w:rFonts w:ascii="宋体" w:hAnsi="宋体" w:cs="宋体" w:hint="eastAsia"/>
          <w:sz w:val="21"/>
          <w:szCs w:val="21"/>
        </w:rPr>
        <w:t>，传真：</w:t>
      </w:r>
      <w:r w:rsidRPr="00BF6CE9">
        <w:rPr>
          <w:rFonts w:ascii="宋体" w:hAnsi="宋体" w:cs="宋体"/>
          <w:sz w:val="21"/>
          <w:szCs w:val="21"/>
        </w:rPr>
        <w:t>0512-65153553</w:t>
      </w:r>
    </w:p>
    <w:p w:rsidR="00E34194" w:rsidRPr="00BF6CE9" w:rsidRDefault="00E34194" w:rsidP="00C01F04">
      <w:pPr>
        <w:pStyle w:val="BodyTextIndent3"/>
        <w:widowControl w:val="0"/>
        <w:overflowPunct w:val="0"/>
        <w:adjustRightInd w:val="0"/>
        <w:snapToGrid w:val="0"/>
        <w:ind w:firstLine="420"/>
        <w:rPr>
          <w:rFonts w:ascii="宋体" w:cs="Times New Roman"/>
          <w:sz w:val="21"/>
          <w:szCs w:val="21"/>
        </w:rPr>
      </w:pPr>
      <w:r w:rsidRPr="00BF6CE9">
        <w:rPr>
          <w:rFonts w:ascii="宋体" w:hAnsi="宋体" w:cs="宋体" w:hint="eastAsia"/>
          <w:sz w:val="21"/>
          <w:szCs w:val="21"/>
        </w:rPr>
        <w:t>采购单位：苏州市金仓粮食物流中心有限公司</w:t>
      </w:r>
      <w:r w:rsidRPr="00BF6CE9">
        <w:rPr>
          <w:rFonts w:ascii="宋体" w:hAnsi="宋体" w:cs="宋体"/>
          <w:sz w:val="21"/>
          <w:szCs w:val="21"/>
        </w:rPr>
        <w:t xml:space="preserve"> </w:t>
      </w:r>
    </w:p>
    <w:p w:rsidR="00E34194" w:rsidRPr="00BF6CE9" w:rsidRDefault="00E34194" w:rsidP="00C01F04">
      <w:pPr>
        <w:pStyle w:val="BodyTextIndent3"/>
        <w:widowControl w:val="0"/>
        <w:overflowPunct w:val="0"/>
        <w:adjustRightInd w:val="0"/>
        <w:snapToGrid w:val="0"/>
        <w:ind w:firstLine="420"/>
        <w:rPr>
          <w:rFonts w:ascii="宋体" w:cs="Times New Roman"/>
          <w:sz w:val="21"/>
          <w:szCs w:val="21"/>
        </w:rPr>
      </w:pPr>
      <w:r w:rsidRPr="00BF6CE9">
        <w:rPr>
          <w:rFonts w:ascii="宋体" w:hAnsi="宋体" w:cs="宋体" w:hint="eastAsia"/>
          <w:sz w:val="21"/>
          <w:szCs w:val="21"/>
        </w:rPr>
        <w:t>联系人：潘奇石</w:t>
      </w:r>
      <w:r w:rsidRPr="00BF6CE9">
        <w:rPr>
          <w:rFonts w:ascii="宋体" w:hAnsi="宋体" w:cs="宋体"/>
          <w:sz w:val="21"/>
          <w:szCs w:val="21"/>
        </w:rPr>
        <w:t xml:space="preserve">  </w:t>
      </w:r>
      <w:r w:rsidRPr="00BF6CE9">
        <w:rPr>
          <w:rFonts w:ascii="宋体" w:hAnsi="宋体" w:cs="宋体" w:hint="eastAsia"/>
          <w:sz w:val="21"/>
          <w:szCs w:val="21"/>
        </w:rPr>
        <w:t>联系电话：</w:t>
      </w:r>
      <w:r w:rsidRPr="00BF6CE9">
        <w:rPr>
          <w:rFonts w:ascii="宋体" w:hAnsi="宋体" w:cs="宋体"/>
          <w:sz w:val="21"/>
          <w:szCs w:val="21"/>
        </w:rPr>
        <w:t>0512</w:t>
      </w:r>
      <w:r w:rsidRPr="00BF6CE9">
        <w:rPr>
          <w:rFonts w:ascii="宋体" w:cs="宋体"/>
          <w:sz w:val="21"/>
          <w:szCs w:val="21"/>
        </w:rPr>
        <w:t>-</w:t>
      </w:r>
      <w:r w:rsidRPr="00BF6CE9">
        <w:rPr>
          <w:rFonts w:ascii="宋体" w:hAnsi="宋体" w:cs="宋体"/>
          <w:sz w:val="21"/>
          <w:szCs w:val="21"/>
        </w:rPr>
        <w:t xml:space="preserve">68387016            </w:t>
      </w:r>
    </w:p>
    <w:p w:rsidR="00E34194" w:rsidRPr="00BF6CE9" w:rsidRDefault="00E34194" w:rsidP="00C01F04">
      <w:pPr>
        <w:pStyle w:val="BodyTextIndent3"/>
        <w:widowControl w:val="0"/>
        <w:overflowPunct w:val="0"/>
        <w:adjustRightInd w:val="0"/>
        <w:snapToGrid w:val="0"/>
        <w:ind w:firstLine="420"/>
        <w:rPr>
          <w:rFonts w:ascii="宋体" w:cs="Times New Roman"/>
          <w:sz w:val="21"/>
          <w:szCs w:val="21"/>
        </w:rPr>
      </w:pPr>
      <w:r w:rsidRPr="00BF6CE9">
        <w:rPr>
          <w:rFonts w:ascii="宋体" w:hAnsi="宋体" w:cs="宋体" w:hint="eastAsia"/>
          <w:sz w:val="21"/>
          <w:szCs w:val="21"/>
        </w:rPr>
        <w:t>地址：苏州市虎林路</w:t>
      </w:r>
      <w:r w:rsidRPr="00BF6CE9">
        <w:rPr>
          <w:rFonts w:ascii="宋体" w:hAnsi="宋体" w:cs="宋体"/>
          <w:sz w:val="21"/>
          <w:szCs w:val="21"/>
        </w:rPr>
        <w:t>68</w:t>
      </w:r>
      <w:r w:rsidRPr="00BF6CE9">
        <w:rPr>
          <w:rFonts w:ascii="宋体" w:hAnsi="宋体" w:cs="宋体" w:hint="eastAsia"/>
          <w:sz w:val="21"/>
          <w:szCs w:val="21"/>
        </w:rPr>
        <w:t>号</w:t>
      </w:r>
    </w:p>
    <w:p w:rsidR="00E34194" w:rsidRPr="00BF6CE9" w:rsidRDefault="00E34194" w:rsidP="00C01F04">
      <w:pPr>
        <w:pStyle w:val="BodyTextIndent3"/>
        <w:widowControl w:val="0"/>
        <w:overflowPunct w:val="0"/>
        <w:adjustRightInd w:val="0"/>
        <w:snapToGrid w:val="0"/>
        <w:ind w:firstLine="420"/>
        <w:rPr>
          <w:rFonts w:ascii="宋体" w:cs="Times New Roman"/>
          <w:sz w:val="21"/>
          <w:szCs w:val="21"/>
        </w:rPr>
      </w:pPr>
      <w:r w:rsidRPr="00BF6CE9">
        <w:rPr>
          <w:rFonts w:ascii="宋体" w:hAnsi="宋体" w:cs="宋体" w:hint="eastAsia"/>
          <w:sz w:val="21"/>
          <w:szCs w:val="21"/>
        </w:rPr>
        <w:t>十、其他补充事宜</w:t>
      </w:r>
    </w:p>
    <w:p w:rsidR="00E34194" w:rsidRPr="00BF6CE9" w:rsidRDefault="00E34194" w:rsidP="00C01F04">
      <w:pPr>
        <w:pStyle w:val="BodyTextIndent3"/>
        <w:widowControl w:val="0"/>
        <w:overflowPunct w:val="0"/>
        <w:adjustRightInd w:val="0"/>
        <w:snapToGrid w:val="0"/>
        <w:ind w:firstLine="420"/>
        <w:rPr>
          <w:rFonts w:ascii="宋体" w:cs="Times New Roman"/>
          <w:sz w:val="21"/>
          <w:szCs w:val="21"/>
        </w:rPr>
      </w:pPr>
      <w:r w:rsidRPr="00BF6CE9">
        <w:rPr>
          <w:rFonts w:ascii="宋体" w:hAnsi="宋体" w:cs="宋体"/>
          <w:sz w:val="21"/>
          <w:szCs w:val="21"/>
        </w:rPr>
        <w:t>1</w:t>
      </w:r>
      <w:r w:rsidRPr="00BF6CE9">
        <w:rPr>
          <w:rFonts w:ascii="宋体" w:hAnsi="宋体" w:cs="宋体" w:hint="eastAsia"/>
          <w:sz w:val="21"/>
          <w:szCs w:val="21"/>
        </w:rPr>
        <w:t>、本次采购的有关信息在以下网站上发布：</w:t>
      </w:r>
      <w:r w:rsidRPr="00BF6CE9">
        <w:rPr>
          <w:rFonts w:ascii="宋体" w:hAnsi="宋体" w:cs="宋体"/>
          <w:sz w:val="21"/>
          <w:szCs w:val="21"/>
        </w:rPr>
        <w:t xml:space="preserve"> </w:t>
      </w:r>
    </w:p>
    <w:p w:rsidR="00E34194" w:rsidRPr="00BF6CE9" w:rsidRDefault="00E34194" w:rsidP="00C01F04">
      <w:pPr>
        <w:pStyle w:val="BodyTextIndent3"/>
        <w:widowControl w:val="0"/>
        <w:overflowPunct w:val="0"/>
        <w:adjustRightInd w:val="0"/>
        <w:snapToGrid w:val="0"/>
        <w:ind w:firstLine="420"/>
        <w:rPr>
          <w:rFonts w:ascii="宋体" w:cs="Times New Roman"/>
          <w:sz w:val="21"/>
          <w:szCs w:val="21"/>
        </w:rPr>
      </w:pPr>
      <w:r w:rsidRPr="00BF6CE9">
        <w:rPr>
          <w:rFonts w:ascii="宋体" w:hAnsi="宋体" w:cs="宋体" w:hint="eastAsia"/>
          <w:sz w:val="21"/>
          <w:szCs w:val="21"/>
        </w:rPr>
        <w:t>中国招标投标服务平台、中国</w:t>
      </w:r>
      <w:bookmarkStart w:id="0" w:name="_GoBack"/>
      <w:bookmarkEnd w:id="0"/>
      <w:r w:rsidRPr="00BF6CE9">
        <w:rPr>
          <w:rFonts w:ascii="宋体" w:hAnsi="宋体" w:cs="宋体" w:hint="eastAsia"/>
          <w:sz w:val="21"/>
          <w:szCs w:val="21"/>
        </w:rPr>
        <w:t>采购与招标网、</w:t>
      </w:r>
      <w:r>
        <w:rPr>
          <w:rFonts w:ascii="宋体" w:hAnsi="宋体" w:cs="宋体" w:hint="eastAsia"/>
          <w:sz w:val="21"/>
          <w:szCs w:val="21"/>
        </w:rPr>
        <w:t>苏州市工业和信息化局、苏州市粮食和物资储备局、</w:t>
      </w:r>
      <w:r w:rsidRPr="00BF6CE9">
        <w:rPr>
          <w:rFonts w:ascii="宋体" w:hAnsi="宋体" w:cs="宋体" w:hint="eastAsia"/>
          <w:sz w:val="21"/>
          <w:szCs w:val="21"/>
        </w:rPr>
        <w:t>苏州市农业发展集团有限公司门户网站上和苏州市卫康招投标咨询服务有限公司门户网站。</w:t>
      </w:r>
    </w:p>
    <w:p w:rsidR="00E34194" w:rsidRPr="00BF6CE9" w:rsidRDefault="00E34194" w:rsidP="00C01F04">
      <w:pPr>
        <w:pStyle w:val="BodyTextIndent3"/>
        <w:widowControl w:val="0"/>
        <w:overflowPunct w:val="0"/>
        <w:adjustRightInd w:val="0"/>
        <w:snapToGrid w:val="0"/>
        <w:ind w:firstLine="420"/>
        <w:rPr>
          <w:rFonts w:ascii="宋体" w:cs="Times New Roman"/>
          <w:sz w:val="21"/>
          <w:szCs w:val="21"/>
        </w:rPr>
      </w:pPr>
      <w:r w:rsidRPr="00BF6CE9">
        <w:rPr>
          <w:rFonts w:ascii="宋体" w:hAnsi="宋体" w:cs="宋体"/>
          <w:sz w:val="21"/>
          <w:szCs w:val="21"/>
        </w:rPr>
        <w:t>2</w:t>
      </w:r>
      <w:r w:rsidRPr="00BF6CE9">
        <w:rPr>
          <w:rFonts w:ascii="宋体" w:hAnsi="宋体" w:cs="宋体" w:hint="eastAsia"/>
          <w:sz w:val="21"/>
          <w:szCs w:val="21"/>
        </w:rPr>
        <w:t>、有关该采购项目的澄清、修正及中标等信息亦在以上网站发布，请随时关注。</w:t>
      </w:r>
    </w:p>
    <w:p w:rsidR="00E34194" w:rsidRPr="00BF6CE9" w:rsidRDefault="00E34194" w:rsidP="00C01F04">
      <w:pPr>
        <w:pStyle w:val="BodyTextIndent3"/>
        <w:widowControl w:val="0"/>
        <w:overflowPunct w:val="0"/>
        <w:adjustRightInd w:val="0"/>
        <w:snapToGrid w:val="0"/>
        <w:ind w:firstLine="420"/>
        <w:rPr>
          <w:rFonts w:ascii="宋体" w:cs="Times New Roman"/>
          <w:sz w:val="21"/>
          <w:szCs w:val="21"/>
        </w:rPr>
      </w:pPr>
    </w:p>
    <w:p w:rsidR="00E34194" w:rsidRPr="00BF6CE9" w:rsidRDefault="00E34194" w:rsidP="00C01F04">
      <w:pPr>
        <w:adjustRightInd w:val="0"/>
        <w:snapToGrid w:val="0"/>
        <w:spacing w:line="360" w:lineRule="auto"/>
        <w:ind w:firstLineChars="200" w:firstLine="420"/>
        <w:rPr>
          <w:rFonts w:ascii="宋体"/>
        </w:rPr>
      </w:pPr>
      <w:r w:rsidRPr="00BF6CE9">
        <w:rPr>
          <w:rFonts w:ascii="宋体" w:hAnsi="宋体" w:cs="宋体" w:hint="eastAsia"/>
        </w:rPr>
        <w:t>请领取本次紧急采购文件后，认真阅读各项内容，进行必要的准备，按文件的要求详细填写和编制响应文件，并按以上确定的时间、地点准时参加。</w:t>
      </w:r>
    </w:p>
    <w:p w:rsidR="00E34194" w:rsidRPr="00BF6CE9" w:rsidRDefault="00E34194" w:rsidP="00C01F04">
      <w:pPr>
        <w:jc w:val="right"/>
        <w:rPr>
          <w:rFonts w:ascii="宋体"/>
        </w:rPr>
      </w:pPr>
      <w:r w:rsidRPr="00BF6CE9">
        <w:rPr>
          <w:rFonts w:ascii="宋体" w:hAnsi="宋体" w:cs="宋体" w:hint="eastAsia"/>
        </w:rPr>
        <w:t>苏州市卫康招投标咨询服务有限公司</w:t>
      </w:r>
    </w:p>
    <w:p w:rsidR="00E34194" w:rsidRDefault="00E34194" w:rsidP="00EE21FD">
      <w:pPr>
        <w:ind w:firstLineChars="3000" w:firstLine="6300"/>
      </w:pPr>
      <w:r w:rsidRPr="00BF6CE9">
        <w:rPr>
          <w:rFonts w:ascii="宋体" w:hAnsi="宋体" w:cs="宋体"/>
        </w:rPr>
        <w:t>2021</w:t>
      </w:r>
      <w:r w:rsidRPr="00BF6CE9">
        <w:rPr>
          <w:rFonts w:ascii="宋体" w:hAnsi="宋体" w:cs="宋体" w:hint="eastAsia"/>
        </w:rPr>
        <w:t>年</w:t>
      </w:r>
      <w:r w:rsidRPr="00BF6CE9">
        <w:rPr>
          <w:rFonts w:ascii="宋体" w:hAnsi="宋体" w:cs="宋体"/>
        </w:rPr>
        <w:t>1</w:t>
      </w:r>
      <w:r w:rsidRPr="00BF6CE9">
        <w:rPr>
          <w:rFonts w:ascii="宋体" w:hAnsi="宋体" w:cs="宋体" w:hint="eastAsia"/>
        </w:rPr>
        <w:t>月</w:t>
      </w:r>
      <w:r w:rsidRPr="00BF6CE9">
        <w:rPr>
          <w:rFonts w:ascii="宋体" w:hAnsi="宋体" w:cs="宋体"/>
        </w:rPr>
        <w:t>18</w:t>
      </w:r>
      <w:r w:rsidRPr="00BF6CE9">
        <w:rPr>
          <w:rFonts w:ascii="宋体" w:hAnsi="宋体" w:cs="宋体" w:hint="eastAsia"/>
        </w:rPr>
        <w:t>日</w:t>
      </w:r>
    </w:p>
    <w:sectPr w:rsidR="00E34194" w:rsidSect="008655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194" w:rsidRDefault="00E34194" w:rsidP="00115988">
      <w:r>
        <w:separator/>
      </w:r>
    </w:p>
  </w:endnote>
  <w:endnote w:type="continuationSeparator" w:id="0">
    <w:p w:rsidR="00E34194" w:rsidRDefault="00E34194" w:rsidP="001159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194" w:rsidRDefault="00E34194" w:rsidP="00115988">
      <w:r>
        <w:separator/>
      </w:r>
    </w:p>
  </w:footnote>
  <w:footnote w:type="continuationSeparator" w:id="0">
    <w:p w:rsidR="00E34194" w:rsidRDefault="00E34194" w:rsidP="001159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F04"/>
    <w:rsid w:val="00006CAC"/>
    <w:rsid w:val="000111D2"/>
    <w:rsid w:val="00017BF1"/>
    <w:rsid w:val="00020545"/>
    <w:rsid w:val="00021E64"/>
    <w:rsid w:val="00036954"/>
    <w:rsid w:val="0004257F"/>
    <w:rsid w:val="0004286A"/>
    <w:rsid w:val="0004453D"/>
    <w:rsid w:val="00045696"/>
    <w:rsid w:val="00054628"/>
    <w:rsid w:val="00056AE1"/>
    <w:rsid w:val="000616BE"/>
    <w:rsid w:val="0006234E"/>
    <w:rsid w:val="0006649F"/>
    <w:rsid w:val="000947F2"/>
    <w:rsid w:val="00096CDC"/>
    <w:rsid w:val="000A3B94"/>
    <w:rsid w:val="000B49CA"/>
    <w:rsid w:val="000C3AD3"/>
    <w:rsid w:val="000D11BF"/>
    <w:rsid w:val="000D3B54"/>
    <w:rsid w:val="000E4D93"/>
    <w:rsid w:val="00101B9A"/>
    <w:rsid w:val="00105CE5"/>
    <w:rsid w:val="00110961"/>
    <w:rsid w:val="001147E6"/>
    <w:rsid w:val="00115988"/>
    <w:rsid w:val="00115D7B"/>
    <w:rsid w:val="00126635"/>
    <w:rsid w:val="001368E8"/>
    <w:rsid w:val="00137F6F"/>
    <w:rsid w:val="00142356"/>
    <w:rsid w:val="00144D36"/>
    <w:rsid w:val="00146532"/>
    <w:rsid w:val="0014713A"/>
    <w:rsid w:val="0015060D"/>
    <w:rsid w:val="00163241"/>
    <w:rsid w:val="00163E89"/>
    <w:rsid w:val="00164CE7"/>
    <w:rsid w:val="001726AD"/>
    <w:rsid w:val="00177A81"/>
    <w:rsid w:val="00190F54"/>
    <w:rsid w:val="001A4BD7"/>
    <w:rsid w:val="001B028C"/>
    <w:rsid w:val="001B1878"/>
    <w:rsid w:val="001B2B07"/>
    <w:rsid w:val="001D492F"/>
    <w:rsid w:val="001F451E"/>
    <w:rsid w:val="00206B7F"/>
    <w:rsid w:val="00207706"/>
    <w:rsid w:val="0021376D"/>
    <w:rsid w:val="002230C8"/>
    <w:rsid w:val="00224DA5"/>
    <w:rsid w:val="0023048E"/>
    <w:rsid w:val="00250E00"/>
    <w:rsid w:val="00252956"/>
    <w:rsid w:val="00257603"/>
    <w:rsid w:val="00274EC5"/>
    <w:rsid w:val="00280B0B"/>
    <w:rsid w:val="002813C2"/>
    <w:rsid w:val="0028365A"/>
    <w:rsid w:val="002962CF"/>
    <w:rsid w:val="002A468B"/>
    <w:rsid w:val="002A5EEB"/>
    <w:rsid w:val="002B0BFB"/>
    <w:rsid w:val="002B2925"/>
    <w:rsid w:val="002C39F1"/>
    <w:rsid w:val="002D1FB2"/>
    <w:rsid w:val="002E0801"/>
    <w:rsid w:val="002F067B"/>
    <w:rsid w:val="002F1118"/>
    <w:rsid w:val="00302442"/>
    <w:rsid w:val="00304D31"/>
    <w:rsid w:val="00311815"/>
    <w:rsid w:val="00313780"/>
    <w:rsid w:val="00320FFA"/>
    <w:rsid w:val="00321F78"/>
    <w:rsid w:val="00324C90"/>
    <w:rsid w:val="00337878"/>
    <w:rsid w:val="00344001"/>
    <w:rsid w:val="003467BC"/>
    <w:rsid w:val="00362199"/>
    <w:rsid w:val="003640CE"/>
    <w:rsid w:val="003671B8"/>
    <w:rsid w:val="003706E9"/>
    <w:rsid w:val="003901E9"/>
    <w:rsid w:val="00396302"/>
    <w:rsid w:val="0039766F"/>
    <w:rsid w:val="003A2697"/>
    <w:rsid w:val="003A7C3F"/>
    <w:rsid w:val="003B0AD8"/>
    <w:rsid w:val="003C0933"/>
    <w:rsid w:val="003D3468"/>
    <w:rsid w:val="003E78B7"/>
    <w:rsid w:val="003F4C01"/>
    <w:rsid w:val="003F60B1"/>
    <w:rsid w:val="003F707D"/>
    <w:rsid w:val="003F74B8"/>
    <w:rsid w:val="00400AF5"/>
    <w:rsid w:val="0040243F"/>
    <w:rsid w:val="00407937"/>
    <w:rsid w:val="00410E97"/>
    <w:rsid w:val="00414DBE"/>
    <w:rsid w:val="00421B43"/>
    <w:rsid w:val="00432C50"/>
    <w:rsid w:val="004512A9"/>
    <w:rsid w:val="00455E19"/>
    <w:rsid w:val="00457261"/>
    <w:rsid w:val="004840FD"/>
    <w:rsid w:val="00496D3E"/>
    <w:rsid w:val="004A0512"/>
    <w:rsid w:val="004B5AB4"/>
    <w:rsid w:val="004C1388"/>
    <w:rsid w:val="004C18CF"/>
    <w:rsid w:val="004C79EA"/>
    <w:rsid w:val="004C7C95"/>
    <w:rsid w:val="004D6E16"/>
    <w:rsid w:val="004E37A8"/>
    <w:rsid w:val="004E4A37"/>
    <w:rsid w:val="004F3C61"/>
    <w:rsid w:val="004F568C"/>
    <w:rsid w:val="004F5DF9"/>
    <w:rsid w:val="00513075"/>
    <w:rsid w:val="00522244"/>
    <w:rsid w:val="00523956"/>
    <w:rsid w:val="005242BF"/>
    <w:rsid w:val="005311C6"/>
    <w:rsid w:val="00536717"/>
    <w:rsid w:val="00546178"/>
    <w:rsid w:val="005556DD"/>
    <w:rsid w:val="00556A3D"/>
    <w:rsid w:val="00560FFE"/>
    <w:rsid w:val="0057075A"/>
    <w:rsid w:val="00581138"/>
    <w:rsid w:val="0058298B"/>
    <w:rsid w:val="00582E0D"/>
    <w:rsid w:val="005925AF"/>
    <w:rsid w:val="005964E1"/>
    <w:rsid w:val="005A7144"/>
    <w:rsid w:val="005B1DEE"/>
    <w:rsid w:val="005D4E7A"/>
    <w:rsid w:val="005E038C"/>
    <w:rsid w:val="005E1F22"/>
    <w:rsid w:val="005E3B78"/>
    <w:rsid w:val="005F591A"/>
    <w:rsid w:val="006078E8"/>
    <w:rsid w:val="006113A3"/>
    <w:rsid w:val="00611489"/>
    <w:rsid w:val="00620D35"/>
    <w:rsid w:val="00626B52"/>
    <w:rsid w:val="0062765B"/>
    <w:rsid w:val="00627F21"/>
    <w:rsid w:val="00640CD9"/>
    <w:rsid w:val="00641D1A"/>
    <w:rsid w:val="006450CB"/>
    <w:rsid w:val="006477E0"/>
    <w:rsid w:val="00663A79"/>
    <w:rsid w:val="006746E4"/>
    <w:rsid w:val="00680092"/>
    <w:rsid w:val="006A6F7B"/>
    <w:rsid w:val="006B0E1A"/>
    <w:rsid w:val="006B59F7"/>
    <w:rsid w:val="006B7F29"/>
    <w:rsid w:val="006D0DBB"/>
    <w:rsid w:val="006D552D"/>
    <w:rsid w:val="006E1D11"/>
    <w:rsid w:val="006E39ED"/>
    <w:rsid w:val="006F1923"/>
    <w:rsid w:val="006F2139"/>
    <w:rsid w:val="006F2A33"/>
    <w:rsid w:val="006F73BC"/>
    <w:rsid w:val="00702C04"/>
    <w:rsid w:val="00723859"/>
    <w:rsid w:val="0072585F"/>
    <w:rsid w:val="00727197"/>
    <w:rsid w:val="00731F18"/>
    <w:rsid w:val="007354CB"/>
    <w:rsid w:val="00735695"/>
    <w:rsid w:val="007436AC"/>
    <w:rsid w:val="00743AE3"/>
    <w:rsid w:val="00750039"/>
    <w:rsid w:val="007501EC"/>
    <w:rsid w:val="00771AD4"/>
    <w:rsid w:val="00782AAD"/>
    <w:rsid w:val="007944E2"/>
    <w:rsid w:val="007A330C"/>
    <w:rsid w:val="007A494C"/>
    <w:rsid w:val="007A556C"/>
    <w:rsid w:val="007A6B0C"/>
    <w:rsid w:val="007A781B"/>
    <w:rsid w:val="007B1512"/>
    <w:rsid w:val="007C2F1E"/>
    <w:rsid w:val="007C386B"/>
    <w:rsid w:val="007C3E8F"/>
    <w:rsid w:val="007C637D"/>
    <w:rsid w:val="007E61F0"/>
    <w:rsid w:val="007F09E7"/>
    <w:rsid w:val="007F4131"/>
    <w:rsid w:val="007F4FD9"/>
    <w:rsid w:val="0081601B"/>
    <w:rsid w:val="00825797"/>
    <w:rsid w:val="00836381"/>
    <w:rsid w:val="008372E1"/>
    <w:rsid w:val="00841812"/>
    <w:rsid w:val="00844C7B"/>
    <w:rsid w:val="0085176D"/>
    <w:rsid w:val="0086327C"/>
    <w:rsid w:val="008655F5"/>
    <w:rsid w:val="00874A78"/>
    <w:rsid w:val="00876D40"/>
    <w:rsid w:val="00881114"/>
    <w:rsid w:val="008815B5"/>
    <w:rsid w:val="00887F9B"/>
    <w:rsid w:val="008A5337"/>
    <w:rsid w:val="008C0106"/>
    <w:rsid w:val="008C403A"/>
    <w:rsid w:val="008E612B"/>
    <w:rsid w:val="008F0856"/>
    <w:rsid w:val="008F0B79"/>
    <w:rsid w:val="009004DB"/>
    <w:rsid w:val="009004F0"/>
    <w:rsid w:val="0091118E"/>
    <w:rsid w:val="00916EAC"/>
    <w:rsid w:val="0092290A"/>
    <w:rsid w:val="00922983"/>
    <w:rsid w:val="00925E9F"/>
    <w:rsid w:val="0094132A"/>
    <w:rsid w:val="0094205B"/>
    <w:rsid w:val="0094300A"/>
    <w:rsid w:val="0095390A"/>
    <w:rsid w:val="00957A8F"/>
    <w:rsid w:val="00960738"/>
    <w:rsid w:val="00961249"/>
    <w:rsid w:val="00966010"/>
    <w:rsid w:val="009701B3"/>
    <w:rsid w:val="00975013"/>
    <w:rsid w:val="009A1F4D"/>
    <w:rsid w:val="009A2CD6"/>
    <w:rsid w:val="009A6B4C"/>
    <w:rsid w:val="009B4635"/>
    <w:rsid w:val="009B4ACF"/>
    <w:rsid w:val="009B620A"/>
    <w:rsid w:val="009C0621"/>
    <w:rsid w:val="009C099D"/>
    <w:rsid w:val="009D34AE"/>
    <w:rsid w:val="009D64F7"/>
    <w:rsid w:val="009F56E6"/>
    <w:rsid w:val="009F62C4"/>
    <w:rsid w:val="00A07047"/>
    <w:rsid w:val="00A23350"/>
    <w:rsid w:val="00A263E5"/>
    <w:rsid w:val="00A26568"/>
    <w:rsid w:val="00A3339E"/>
    <w:rsid w:val="00A412B8"/>
    <w:rsid w:val="00A435C1"/>
    <w:rsid w:val="00A50D68"/>
    <w:rsid w:val="00A50DD3"/>
    <w:rsid w:val="00A57BB8"/>
    <w:rsid w:val="00A61E6D"/>
    <w:rsid w:val="00A748E1"/>
    <w:rsid w:val="00A868FF"/>
    <w:rsid w:val="00A8750D"/>
    <w:rsid w:val="00A93A54"/>
    <w:rsid w:val="00A9654B"/>
    <w:rsid w:val="00A97ED0"/>
    <w:rsid w:val="00AA7610"/>
    <w:rsid w:val="00AB1E76"/>
    <w:rsid w:val="00AC52D4"/>
    <w:rsid w:val="00AD17D2"/>
    <w:rsid w:val="00AE1230"/>
    <w:rsid w:val="00AE24C6"/>
    <w:rsid w:val="00AE43FA"/>
    <w:rsid w:val="00AE612B"/>
    <w:rsid w:val="00AF3296"/>
    <w:rsid w:val="00B205FF"/>
    <w:rsid w:val="00B20F78"/>
    <w:rsid w:val="00B27BC9"/>
    <w:rsid w:val="00B33911"/>
    <w:rsid w:val="00B50505"/>
    <w:rsid w:val="00B61589"/>
    <w:rsid w:val="00B615F7"/>
    <w:rsid w:val="00B66A34"/>
    <w:rsid w:val="00B72613"/>
    <w:rsid w:val="00B7773E"/>
    <w:rsid w:val="00B806CB"/>
    <w:rsid w:val="00B81685"/>
    <w:rsid w:val="00B856F7"/>
    <w:rsid w:val="00B90A0B"/>
    <w:rsid w:val="00B92545"/>
    <w:rsid w:val="00BA12B5"/>
    <w:rsid w:val="00BA7DC9"/>
    <w:rsid w:val="00BB131B"/>
    <w:rsid w:val="00BB7D26"/>
    <w:rsid w:val="00BC3421"/>
    <w:rsid w:val="00BC43AF"/>
    <w:rsid w:val="00BC5B1A"/>
    <w:rsid w:val="00BC7520"/>
    <w:rsid w:val="00BE2B59"/>
    <w:rsid w:val="00BE6310"/>
    <w:rsid w:val="00BE74B7"/>
    <w:rsid w:val="00BF05C9"/>
    <w:rsid w:val="00BF1188"/>
    <w:rsid w:val="00BF6CE9"/>
    <w:rsid w:val="00C01F04"/>
    <w:rsid w:val="00C04647"/>
    <w:rsid w:val="00C13C11"/>
    <w:rsid w:val="00C15D14"/>
    <w:rsid w:val="00C210D5"/>
    <w:rsid w:val="00C26516"/>
    <w:rsid w:val="00C504D4"/>
    <w:rsid w:val="00C5123A"/>
    <w:rsid w:val="00C57CF4"/>
    <w:rsid w:val="00C64F82"/>
    <w:rsid w:val="00C6702E"/>
    <w:rsid w:val="00C92C1D"/>
    <w:rsid w:val="00C9425D"/>
    <w:rsid w:val="00CA655F"/>
    <w:rsid w:val="00CB065B"/>
    <w:rsid w:val="00CB20F6"/>
    <w:rsid w:val="00CB48A8"/>
    <w:rsid w:val="00CC3E9D"/>
    <w:rsid w:val="00CC5823"/>
    <w:rsid w:val="00CC69B2"/>
    <w:rsid w:val="00CD3BB3"/>
    <w:rsid w:val="00CD624F"/>
    <w:rsid w:val="00D03301"/>
    <w:rsid w:val="00D11A57"/>
    <w:rsid w:val="00D1480D"/>
    <w:rsid w:val="00D21D3E"/>
    <w:rsid w:val="00D245A5"/>
    <w:rsid w:val="00D26748"/>
    <w:rsid w:val="00D32616"/>
    <w:rsid w:val="00D457D1"/>
    <w:rsid w:val="00D56BA6"/>
    <w:rsid w:val="00D62A91"/>
    <w:rsid w:val="00D86A7F"/>
    <w:rsid w:val="00D939BB"/>
    <w:rsid w:val="00DA087C"/>
    <w:rsid w:val="00DB41B1"/>
    <w:rsid w:val="00DC0736"/>
    <w:rsid w:val="00DC201C"/>
    <w:rsid w:val="00DD68CA"/>
    <w:rsid w:val="00DE1042"/>
    <w:rsid w:val="00DE7DF4"/>
    <w:rsid w:val="00DF07CF"/>
    <w:rsid w:val="00DF1C14"/>
    <w:rsid w:val="00E01BE0"/>
    <w:rsid w:val="00E049D9"/>
    <w:rsid w:val="00E112B9"/>
    <w:rsid w:val="00E20236"/>
    <w:rsid w:val="00E235B3"/>
    <w:rsid w:val="00E316CF"/>
    <w:rsid w:val="00E32679"/>
    <w:rsid w:val="00E34194"/>
    <w:rsid w:val="00E50248"/>
    <w:rsid w:val="00E50A46"/>
    <w:rsid w:val="00E51A92"/>
    <w:rsid w:val="00E7108D"/>
    <w:rsid w:val="00E74599"/>
    <w:rsid w:val="00E758EC"/>
    <w:rsid w:val="00E86B2A"/>
    <w:rsid w:val="00E91834"/>
    <w:rsid w:val="00E9594F"/>
    <w:rsid w:val="00EA56F0"/>
    <w:rsid w:val="00EB724C"/>
    <w:rsid w:val="00EC39D1"/>
    <w:rsid w:val="00ED07BA"/>
    <w:rsid w:val="00EE103E"/>
    <w:rsid w:val="00EE21FD"/>
    <w:rsid w:val="00EE2D28"/>
    <w:rsid w:val="00EE3CD9"/>
    <w:rsid w:val="00EF08EC"/>
    <w:rsid w:val="00EF373F"/>
    <w:rsid w:val="00F01F8C"/>
    <w:rsid w:val="00F0211D"/>
    <w:rsid w:val="00F05937"/>
    <w:rsid w:val="00F10691"/>
    <w:rsid w:val="00F27DA5"/>
    <w:rsid w:val="00F30D29"/>
    <w:rsid w:val="00F320D9"/>
    <w:rsid w:val="00F32851"/>
    <w:rsid w:val="00F440B6"/>
    <w:rsid w:val="00F562B9"/>
    <w:rsid w:val="00F56353"/>
    <w:rsid w:val="00F70C97"/>
    <w:rsid w:val="00F75227"/>
    <w:rsid w:val="00F77901"/>
    <w:rsid w:val="00F93264"/>
    <w:rsid w:val="00F94B30"/>
    <w:rsid w:val="00F96FF6"/>
    <w:rsid w:val="00F97C30"/>
    <w:rsid w:val="00FA2967"/>
    <w:rsid w:val="00FA6C2A"/>
    <w:rsid w:val="00FB1A8D"/>
    <w:rsid w:val="00FC1234"/>
    <w:rsid w:val="00FC3971"/>
    <w:rsid w:val="00FD3D75"/>
    <w:rsid w:val="00FD54E6"/>
    <w:rsid w:val="00FE5015"/>
    <w:rsid w:val="00FE649C"/>
    <w:rsid w:val="00FF181E"/>
    <w:rsid w:val="00FF1D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04"/>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C01F04"/>
    <w:pPr>
      <w:widowControl/>
      <w:spacing w:line="360" w:lineRule="auto"/>
      <w:ind w:firstLineChars="200" w:firstLine="480"/>
    </w:pPr>
    <w:rPr>
      <w:rFonts w:ascii="Calibri" w:hAnsi="Calibri" w:cs="Calibri"/>
      <w:sz w:val="24"/>
      <w:szCs w:val="24"/>
    </w:rPr>
  </w:style>
  <w:style w:type="character" w:customStyle="1" w:styleId="BodyTextIndent3Char">
    <w:name w:val="Body Text Indent 3 Char"/>
    <w:basedOn w:val="DefaultParagraphFont"/>
    <w:link w:val="BodyTextIndent3"/>
    <w:uiPriority w:val="99"/>
    <w:locked/>
    <w:rsid w:val="00C01F04"/>
    <w:rPr>
      <w:rFonts w:ascii="Calibri" w:eastAsia="宋体" w:hAnsi="Calibri" w:cs="Calibri"/>
      <w:sz w:val="24"/>
      <w:szCs w:val="24"/>
    </w:rPr>
  </w:style>
  <w:style w:type="paragraph" w:styleId="Header">
    <w:name w:val="header"/>
    <w:basedOn w:val="Normal"/>
    <w:link w:val="HeaderChar"/>
    <w:uiPriority w:val="99"/>
    <w:rsid w:val="001159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15988"/>
    <w:rPr>
      <w:rFonts w:ascii="Times New Roman" w:eastAsia="宋体" w:hAnsi="Times New Roman" w:cs="Times New Roman"/>
      <w:sz w:val="18"/>
      <w:szCs w:val="18"/>
    </w:rPr>
  </w:style>
  <w:style w:type="paragraph" w:styleId="Footer">
    <w:name w:val="footer"/>
    <w:basedOn w:val="Normal"/>
    <w:link w:val="FooterChar"/>
    <w:uiPriority w:val="99"/>
    <w:rsid w:val="0011598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1598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219</Words>
  <Characters>1252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苏州市卫康招投标咨询服务有限公司</dc:creator>
  <cp:keywords/>
  <dc:description/>
  <cp:lastModifiedBy>NTKO</cp:lastModifiedBy>
  <cp:revision>4</cp:revision>
  <dcterms:created xsi:type="dcterms:W3CDTF">2021-01-18T05:40:00Z</dcterms:created>
  <dcterms:modified xsi:type="dcterms:W3CDTF">2021-01-18T07:22:00Z</dcterms:modified>
</cp:coreProperties>
</file>